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D1BA" w14:textId="77777777" w:rsidR="00B84351" w:rsidRDefault="00AF7E4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109A0D" w14:textId="77777777" w:rsidR="00B84351" w:rsidRDefault="00B84351">
      <w:pPr>
        <w:spacing w:after="442" w:line="259" w:lineRule="auto"/>
        <w:ind w:left="263" w:right="0" w:firstLine="0"/>
        <w:jc w:val="left"/>
      </w:pPr>
    </w:p>
    <w:p w14:paraId="7EF29127" w14:textId="77777777" w:rsidR="00B84351" w:rsidRPr="001B6F7C" w:rsidRDefault="00AF7E4B">
      <w:pPr>
        <w:spacing w:after="18" w:line="259" w:lineRule="auto"/>
        <w:ind w:left="0" w:right="28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b/>
          <w:sz w:val="24"/>
          <w:szCs w:val="24"/>
          <w:u w:val="single" w:color="000000"/>
        </w:rPr>
        <w:t>Poziomy recyklingu - 2023 rok</w:t>
      </w:r>
      <w:r w:rsidRPr="001B6F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B77A5B" w14:textId="77777777" w:rsidR="00B84351" w:rsidRPr="001B6F7C" w:rsidRDefault="00AF7E4B">
      <w:pPr>
        <w:spacing w:after="22" w:line="259" w:lineRule="auto"/>
        <w:ind w:left="46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DDD232" w14:textId="77777777" w:rsidR="00B84351" w:rsidRPr="001B6F7C" w:rsidRDefault="00AF7E4B">
      <w:pPr>
        <w:numPr>
          <w:ilvl w:val="0"/>
          <w:numId w:val="1"/>
        </w:numPr>
        <w:spacing w:after="4"/>
        <w:ind w:right="-8" w:hanging="350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>Podstawa prawna – ustawa z dnia 13 września 1996 r. o utrzymaniu czystości i porządku w gminach (</w:t>
      </w:r>
      <w:proofErr w:type="spellStart"/>
      <w:r w:rsidRPr="001B6F7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B6F7C">
        <w:rPr>
          <w:rFonts w:ascii="Times New Roman" w:hAnsi="Times New Roman" w:cs="Times New Roman"/>
          <w:sz w:val="24"/>
          <w:szCs w:val="24"/>
        </w:rPr>
        <w:t xml:space="preserve">. Dz. U. z 2023 r. poz. 1469 z </w:t>
      </w:r>
      <w:proofErr w:type="spellStart"/>
      <w:r w:rsidRPr="001B6F7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B6F7C">
        <w:rPr>
          <w:rFonts w:ascii="Times New Roman" w:hAnsi="Times New Roman" w:cs="Times New Roman"/>
          <w:sz w:val="24"/>
          <w:szCs w:val="24"/>
        </w:rPr>
        <w:t xml:space="preserve">. zm.) art. 3b ust 1, ust. 2a oraz art. 3c.  </w:t>
      </w:r>
    </w:p>
    <w:p w14:paraId="77D59988" w14:textId="77777777" w:rsidR="00B84351" w:rsidRPr="001B6F7C" w:rsidRDefault="00AF7E4B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 przekazywanych do składowania w 2023 roku. (poziom liczony jest na podstawie Rozporządzenia Ministra Środowiska z dnia 15.12.2017 r. w sprawie poziomów ograniczenia składowania masy odpadów komunalnych ulegających biodegradacji.) </w:t>
      </w:r>
    </w:p>
    <w:p w14:paraId="587000A6" w14:textId="77777777" w:rsidR="00B84351" w:rsidRPr="001B6F7C" w:rsidRDefault="00AF7E4B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 xml:space="preserve">Poziom przygotowania do ponownego użycia i recyklingu odpadów komunalnych. (poziom liczony jest zgodnie z Rozporządzeniem Ministra Klimatu i Środowiska z dnia 3 sierpnia 2021 r. w sprawie sposobu obliczania poziomów przygotowania </w:t>
      </w:r>
      <w:r w:rsidR="001B6F7C">
        <w:rPr>
          <w:rFonts w:ascii="Times New Roman" w:hAnsi="Times New Roman" w:cs="Times New Roman"/>
          <w:sz w:val="24"/>
          <w:szCs w:val="24"/>
        </w:rPr>
        <w:br/>
      </w:r>
      <w:r w:rsidRPr="001B6F7C">
        <w:rPr>
          <w:rFonts w:ascii="Times New Roman" w:hAnsi="Times New Roman" w:cs="Times New Roman"/>
          <w:sz w:val="24"/>
          <w:szCs w:val="24"/>
        </w:rPr>
        <w:t xml:space="preserve">do ponownego użycia i recyklingu odpadów komunalnych.) </w:t>
      </w:r>
    </w:p>
    <w:p w14:paraId="5BD5BF16" w14:textId="77777777" w:rsidR="00B84351" w:rsidRPr="001B6F7C" w:rsidRDefault="00AF7E4B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 xml:space="preserve">Poziom składowania odpadów komunalnych i odpadów pochodzących z przetwarzania odpadów komunalnych. (zgodnie z zapisami art. 3b ust. 2b Ustawy o utrzymaniu czystości i porządku w gminach - poziom oblicza się jako stosunek masy odpadów komunalnych i odpadów pochodzących z przetwarzania odpadów komunalnych przekazanych do składowania do masy wytworzonych odpadów komunalnych.) </w:t>
      </w:r>
    </w:p>
    <w:p w14:paraId="3210A694" w14:textId="77777777" w:rsidR="00B84351" w:rsidRPr="001B6F7C" w:rsidRDefault="00AF7E4B">
      <w:pPr>
        <w:spacing w:after="0" w:line="259" w:lineRule="auto"/>
        <w:ind w:left="71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47" w:type="dxa"/>
        <w:tblInd w:w="-137" w:type="dxa"/>
        <w:tblCellMar>
          <w:top w:w="119" w:type="dxa"/>
          <w:left w:w="84" w:type="dxa"/>
          <w:right w:w="47" w:type="dxa"/>
        </w:tblCellMar>
        <w:tblLook w:val="04A0" w:firstRow="1" w:lastRow="0" w:firstColumn="1" w:lastColumn="0" w:noHBand="0" w:noVBand="1"/>
      </w:tblPr>
      <w:tblGrid>
        <w:gridCol w:w="5974"/>
        <w:gridCol w:w="1674"/>
        <w:gridCol w:w="1699"/>
      </w:tblGrid>
      <w:tr w:rsidR="00B84351" w:rsidRPr="001B6F7C" w14:paraId="6B6FB515" w14:textId="77777777">
        <w:trPr>
          <w:trHeight w:val="646"/>
        </w:trPr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43D351B5" w14:textId="77777777" w:rsidR="00B84351" w:rsidRPr="001B6F7C" w:rsidRDefault="00AF7E4B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CF273B5" w14:textId="77777777" w:rsidR="00B84351" w:rsidRPr="001B6F7C" w:rsidRDefault="00AF7E4B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Wymagany poziom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C4DB043" w14:textId="77777777" w:rsidR="00B84351" w:rsidRPr="001B6F7C" w:rsidRDefault="00AF7E4B" w:rsidP="008D6E3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8D6E35">
              <w:rPr>
                <w:rFonts w:ascii="Times New Roman" w:hAnsi="Times New Roman" w:cs="Times New Roman"/>
                <w:sz w:val="24"/>
                <w:szCs w:val="24"/>
              </w:rPr>
              <w:t xml:space="preserve">Kleszczewo </w:t>
            </w: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osiągnięty poziom </w:t>
            </w:r>
          </w:p>
        </w:tc>
      </w:tr>
      <w:tr w:rsidR="00B84351" w:rsidRPr="001B6F7C" w14:paraId="71485202" w14:textId="77777777">
        <w:trPr>
          <w:trHeight w:val="821"/>
        </w:trPr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2D00E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Poziom ograniczenia masy odpadów komunalnych ulegających biodegradacji przekazywanych do składowania [%] (TR</w:t>
            </w:r>
            <w:r w:rsidRPr="001B6F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47271" w14:textId="4B0FAF4D" w:rsidR="00B84351" w:rsidRPr="001B6F7C" w:rsidRDefault="00AF7E4B" w:rsidP="00F712A2">
            <w:pPr>
              <w:spacing w:after="0" w:line="259" w:lineRule="auto"/>
              <w:ind w:left="14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nie więcej niż 35%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72C38" w14:textId="77777777" w:rsidR="00B84351" w:rsidRPr="001B6F7C" w:rsidRDefault="00AF7E4B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B84351" w:rsidRPr="001B6F7C" w14:paraId="1E75D960" w14:textId="77777777">
        <w:trPr>
          <w:trHeight w:val="703"/>
        </w:trPr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05B1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A57F3" w14:textId="33C50C8B" w:rsidR="00B84351" w:rsidRPr="001B6F7C" w:rsidRDefault="00AF7E4B" w:rsidP="00F712A2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co najmniej 35%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00D6" w14:textId="77777777" w:rsidR="00B84351" w:rsidRPr="001B6F7C" w:rsidRDefault="001B6F7C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B84351" w:rsidRPr="001B6F7C" w14:paraId="5AD627AD" w14:textId="77777777">
        <w:trPr>
          <w:trHeight w:val="800"/>
        </w:trPr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043B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odpadów pochodzących z przetwarzania odpadów komunalnych [%]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026E" w14:textId="297EF5BB" w:rsidR="00B84351" w:rsidRPr="001B6F7C" w:rsidRDefault="00AF7E4B" w:rsidP="00F712A2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61C3E" w14:textId="77777777" w:rsidR="00B84351" w:rsidRPr="001B6F7C" w:rsidRDefault="001B6F7C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14:paraId="64BCF7AE" w14:textId="77777777" w:rsidR="00B84351" w:rsidRPr="001B6F7C" w:rsidRDefault="00AF7E4B">
      <w:pPr>
        <w:spacing w:after="234" w:line="257" w:lineRule="auto"/>
        <w:ind w:left="406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hAnsi="Times New Roman" w:cs="Times New Roman"/>
          <w:sz w:val="24"/>
          <w:szCs w:val="24"/>
        </w:rPr>
        <w:t>*zgodnie z art. 3b ust. 2a ustawy o utrzymaniu czystości i porządku w gminach, gminy są zobowiązane nie przekraczać poziomu składowania w wysokości co najmniej: 30% wagowo – za każdy rok w latach 2025 -2029, co oznacza, że ustawa nie wskazuje wysokości poziomu dla roku 2023.</w:t>
      </w:r>
      <w:r w:rsidRPr="001B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76B443" w14:textId="77777777" w:rsidR="00B84351" w:rsidRDefault="00AF7E4B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B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E5751" w14:textId="77777777" w:rsidR="001B6F7C" w:rsidRDefault="001B6F7C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6988442" w14:textId="77777777" w:rsidR="001B6F7C" w:rsidRPr="001B6F7C" w:rsidRDefault="001B6F7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38" w:type="dxa"/>
        <w:tblInd w:w="-532" w:type="dxa"/>
        <w:tblCellMar>
          <w:top w:w="57" w:type="dxa"/>
          <w:left w:w="89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2501"/>
        <w:gridCol w:w="2338"/>
        <w:gridCol w:w="2204"/>
        <w:gridCol w:w="2460"/>
      </w:tblGrid>
      <w:tr w:rsidR="00B84351" w:rsidRPr="001B6F7C" w14:paraId="0C9EE251" w14:textId="77777777" w:rsidTr="001B6F7C">
        <w:trPr>
          <w:trHeight w:val="13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416BCE9" w14:textId="77777777" w:rsidR="00B84351" w:rsidRPr="001B6F7C" w:rsidRDefault="00AF7E4B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L.p. 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759DD74" w14:textId="77777777" w:rsidR="00B84351" w:rsidRPr="001B6F7C" w:rsidRDefault="00AF7E4B">
            <w:pPr>
              <w:spacing w:after="0" w:line="242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Podmioty odbierające odpady komunalne na </w:t>
            </w:r>
          </w:p>
          <w:p w14:paraId="4D91AECA" w14:textId="77777777" w:rsidR="00B84351" w:rsidRPr="001B6F7C" w:rsidRDefault="00AF7E4B">
            <w:pPr>
              <w:spacing w:after="0" w:line="259" w:lineRule="auto"/>
              <w:ind w:left="19" w:right="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podstawie umowy z właścicielami nieruchomości 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8EB5AC4" w14:textId="77777777" w:rsidR="00B84351" w:rsidRPr="001B6F7C" w:rsidRDefault="00AF7E4B">
            <w:pPr>
              <w:spacing w:after="0" w:line="242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ograniczenia składowania masy </w:t>
            </w:r>
          </w:p>
          <w:p w14:paraId="2805F3CF" w14:textId="77777777" w:rsidR="00B84351" w:rsidRPr="001B6F7C" w:rsidRDefault="00AF7E4B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odpadów komunalnych </w:t>
            </w:r>
          </w:p>
          <w:p w14:paraId="0767278A" w14:textId="77777777" w:rsidR="00B84351" w:rsidRPr="001B6F7C" w:rsidRDefault="00AF7E4B">
            <w:pPr>
              <w:spacing w:after="0" w:line="259" w:lineRule="auto"/>
              <w:ind w:left="46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ulegających biodegradacji </w:t>
            </w:r>
          </w:p>
          <w:p w14:paraId="1B649CB8" w14:textId="77777777" w:rsidR="00B84351" w:rsidRPr="001B6F7C" w:rsidRDefault="00AF7E4B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[%] (TR)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DDD1289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51D0DDA" w14:textId="77777777" w:rsidR="00B84351" w:rsidRPr="001B6F7C" w:rsidRDefault="00AF7E4B">
            <w:pPr>
              <w:spacing w:after="0" w:line="242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</w:t>
            </w:r>
          </w:p>
          <w:p w14:paraId="66A9363D" w14:textId="77777777" w:rsidR="00B84351" w:rsidRPr="001B6F7C" w:rsidRDefault="00AF7E4B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odpadów pochodzących z </w:t>
            </w:r>
          </w:p>
          <w:p w14:paraId="0492BE65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przetwarzania odpadów komunalnych </w:t>
            </w:r>
          </w:p>
        </w:tc>
      </w:tr>
      <w:tr w:rsidR="00B84351" w:rsidRPr="001B6F7C" w14:paraId="7307861B" w14:textId="77777777" w:rsidTr="001B6F7C">
        <w:trPr>
          <w:trHeight w:val="518"/>
        </w:trPr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5CE4B0" w14:textId="77777777" w:rsidR="00B84351" w:rsidRPr="001B6F7C" w:rsidRDefault="001B6F7C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BE14AB" w14:textId="77777777" w:rsidR="00B84351" w:rsidRPr="001B6F7C" w:rsidRDefault="00AF7E4B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SKIP GROUP ŻWAWIAK </w:t>
            </w:r>
          </w:p>
          <w:p w14:paraId="3B2BD111" w14:textId="77777777" w:rsidR="00B84351" w:rsidRPr="001B6F7C" w:rsidRDefault="00AF7E4B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SP.K. 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005737" w14:textId="77777777" w:rsidR="00B84351" w:rsidRPr="001B6F7C" w:rsidRDefault="00AF7E4B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1E8AE1" w14:textId="30F320C8" w:rsidR="00B84351" w:rsidRPr="001B6F7C" w:rsidRDefault="00F712A2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  <w:r w:rsidR="001B6F7C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C2D8E4" w14:textId="77777777" w:rsidR="00B84351" w:rsidRPr="001B6F7C" w:rsidRDefault="00AF7E4B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  <w:tr w:rsidR="00B84351" w:rsidRPr="001B6F7C" w14:paraId="5857B4D7" w14:textId="77777777" w:rsidTr="001B6F7C">
        <w:trPr>
          <w:trHeight w:val="655"/>
        </w:trPr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0AD80" w14:textId="77777777" w:rsidR="00B84351" w:rsidRPr="001B6F7C" w:rsidRDefault="001B6F7C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CCC5C" w14:textId="77777777" w:rsidR="00B84351" w:rsidRPr="001B6F7C" w:rsidRDefault="001B6F7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EKO-TOM </w:t>
            </w:r>
            <w:proofErr w:type="spellStart"/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Turguła</w:t>
            </w:r>
            <w:proofErr w:type="spellEnd"/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 Sp. Jawna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38BC7D" w14:textId="77777777" w:rsidR="00B84351" w:rsidRPr="001B6F7C" w:rsidRDefault="001B6F7C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A3FACD" w14:textId="77777777" w:rsidR="00B84351" w:rsidRPr="001B6F7C" w:rsidRDefault="001B6F7C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D959D3" w14:textId="77777777" w:rsidR="00B84351" w:rsidRPr="001B6F7C" w:rsidRDefault="001B6F7C" w:rsidP="001B6F7C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4351" w:rsidRPr="001B6F7C" w14:paraId="202786BC" w14:textId="77777777" w:rsidTr="001B6F7C">
        <w:trPr>
          <w:trHeight w:val="797"/>
        </w:trPr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C176FF" w14:textId="77777777" w:rsidR="00B84351" w:rsidRPr="001B6F7C" w:rsidRDefault="001B6F7C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FED4C7" w14:textId="77777777" w:rsidR="00B84351" w:rsidRPr="001B6F7C" w:rsidRDefault="00AF7E4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USŁUG KOMUNALNYCH ARTUR ZYS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359C5A" w14:textId="77777777" w:rsidR="00B84351" w:rsidRPr="001B6F7C" w:rsidRDefault="00AF7E4B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BBFC2A" w14:textId="4B2CAE1E" w:rsidR="00B84351" w:rsidRPr="001B6F7C" w:rsidRDefault="00F712A2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36,62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5BE6F" w14:textId="77777777" w:rsidR="00B84351" w:rsidRPr="001B6F7C" w:rsidRDefault="001B6F7C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E4B" w:rsidRPr="001B6F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</w:tbl>
    <w:p w14:paraId="2768AF0B" w14:textId="77777777" w:rsidR="00B84351" w:rsidRPr="001B6F7C" w:rsidRDefault="00AF7E4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0FFD2E" w14:textId="77777777" w:rsidR="00B84351" w:rsidRPr="001B6F7C" w:rsidRDefault="00AF7E4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84351" w:rsidRPr="001B6F7C">
      <w:pgSz w:w="11906" w:h="16838"/>
      <w:pgMar w:top="1023" w:right="1418" w:bottom="12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8AB"/>
    <w:multiLevelType w:val="hybridMultilevel"/>
    <w:tmpl w:val="29E49AF8"/>
    <w:lvl w:ilvl="0" w:tplc="94E21D86">
      <w:start w:val="1"/>
      <w:numFmt w:val="bullet"/>
      <w:lvlText w:val="➢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4D0E2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62D4C0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0207E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21418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D44F3A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B0502A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4FC76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E71F8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5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51"/>
    <w:rsid w:val="001B6F7C"/>
    <w:rsid w:val="00603751"/>
    <w:rsid w:val="008D6E35"/>
    <w:rsid w:val="00AF7E4B"/>
    <w:rsid w:val="00B84351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11A9"/>
  <w15:docId w15:val="{7FA9036F-6E5C-41F7-B79E-58D30240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77" w:lineRule="auto"/>
      <w:ind w:left="725" w:right="4" w:hanging="36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AD88-6970-4010-B5C0-5A08A802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DRSW-M</dc:creator>
  <cp:keywords/>
  <cp:lastModifiedBy>Monika Nowicka</cp:lastModifiedBy>
  <cp:revision>8</cp:revision>
  <dcterms:created xsi:type="dcterms:W3CDTF">2026-06-23T12:14:00Z</dcterms:created>
  <dcterms:modified xsi:type="dcterms:W3CDTF">2026-06-23T18:49:00Z</dcterms:modified>
</cp:coreProperties>
</file>