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7A01" w14:textId="77777777" w:rsidR="00022479" w:rsidRDefault="00CD5E9B">
      <w:pPr>
        <w:tabs>
          <w:tab w:val="center" w:pos="1395"/>
        </w:tabs>
        <w:spacing w:after="5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45E64BAF" w14:textId="77777777" w:rsidR="00022479" w:rsidRDefault="00CD5E9B">
      <w:pPr>
        <w:spacing w:after="0" w:line="259" w:lineRule="auto"/>
        <w:ind w:left="43" w:firstLine="0"/>
        <w:jc w:val="center"/>
      </w:pPr>
      <w:r>
        <w:rPr>
          <w:b/>
        </w:rPr>
        <w:t xml:space="preserve"> </w:t>
      </w:r>
    </w:p>
    <w:p w14:paraId="2EF251D1" w14:textId="77777777" w:rsidR="00022479" w:rsidRDefault="00CD5E9B">
      <w:pPr>
        <w:spacing w:after="0" w:line="259" w:lineRule="auto"/>
        <w:ind w:left="43" w:firstLine="0"/>
        <w:jc w:val="center"/>
      </w:pPr>
      <w:r>
        <w:rPr>
          <w:b/>
        </w:rPr>
        <w:t xml:space="preserve"> </w:t>
      </w:r>
    </w:p>
    <w:p w14:paraId="21397F37" w14:textId="77777777" w:rsidR="00022479" w:rsidRPr="007143FE" w:rsidRDefault="00CD5E9B">
      <w:pPr>
        <w:spacing w:after="0" w:line="259" w:lineRule="auto"/>
        <w:ind w:left="0" w:right="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hAnsi="Times New Roman" w:cs="Times New Roman"/>
          <w:b/>
          <w:sz w:val="24"/>
          <w:szCs w:val="24"/>
          <w:u w:val="single" w:color="000000"/>
        </w:rPr>
        <w:t>Poziomy - 2025 rok</w:t>
      </w:r>
      <w:r w:rsidRPr="00714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D234FA" w14:textId="77777777" w:rsidR="00022479" w:rsidRPr="007143FE" w:rsidRDefault="00CD5E9B">
      <w:pPr>
        <w:spacing w:after="0" w:line="259" w:lineRule="auto"/>
        <w:ind w:left="4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47260C" w14:textId="77777777" w:rsidR="00022479" w:rsidRPr="007143FE" w:rsidRDefault="00CD5E9B">
      <w:pPr>
        <w:numPr>
          <w:ilvl w:val="0"/>
          <w:numId w:val="1"/>
        </w:numPr>
        <w:ind w:right="-5" w:hanging="350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hAnsi="Times New Roman" w:cs="Times New Roman"/>
          <w:sz w:val="24"/>
          <w:szCs w:val="24"/>
        </w:rPr>
        <w:t>Podstawa prawna – ustawa z dnia 13 września 1996 r. o utrzymaniu czystości i porządku w gminach (</w:t>
      </w:r>
      <w:proofErr w:type="spellStart"/>
      <w:r w:rsidRPr="007143F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143FE">
        <w:rPr>
          <w:rFonts w:ascii="Times New Roman" w:hAnsi="Times New Roman" w:cs="Times New Roman"/>
          <w:sz w:val="24"/>
          <w:szCs w:val="24"/>
        </w:rPr>
        <w:t xml:space="preserve">. Dz. U. z 2024 r. poz. 399 z </w:t>
      </w:r>
      <w:proofErr w:type="spellStart"/>
      <w:r w:rsidRPr="007143F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143FE">
        <w:rPr>
          <w:rFonts w:ascii="Times New Roman" w:hAnsi="Times New Roman" w:cs="Times New Roman"/>
          <w:sz w:val="24"/>
          <w:szCs w:val="24"/>
        </w:rPr>
        <w:t xml:space="preserve">. zm.) art. 3b ust 1, ust. 2a oraz art. 3c. </w:t>
      </w:r>
    </w:p>
    <w:p w14:paraId="308B8249" w14:textId="77777777" w:rsidR="00022479" w:rsidRPr="007143FE" w:rsidRDefault="00CD5E9B">
      <w:pPr>
        <w:numPr>
          <w:ilvl w:val="0"/>
          <w:numId w:val="1"/>
        </w:numPr>
        <w:ind w:right="-5" w:hanging="350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hAnsi="Times New Roman" w:cs="Times New Roman"/>
          <w:sz w:val="24"/>
          <w:szCs w:val="24"/>
        </w:rPr>
        <w:t xml:space="preserve">Poziom ograniczenia masy odpadów komunalnych ulegających biodegradacji przekazywanych do składowania (poziom liczony jest na podstawie Rozporządzenia Ministra Środowiska z dnia 15.12.2017 r. w sprawie poziomów ograniczenia składowania masy odpadów komunalnych ulegających biodegradacji). </w:t>
      </w:r>
    </w:p>
    <w:p w14:paraId="731201E2" w14:textId="77777777" w:rsidR="00022479" w:rsidRPr="007143FE" w:rsidRDefault="00CD5E9B">
      <w:pPr>
        <w:numPr>
          <w:ilvl w:val="0"/>
          <w:numId w:val="1"/>
        </w:numPr>
        <w:ind w:right="-5" w:hanging="350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hAnsi="Times New Roman" w:cs="Times New Roman"/>
          <w:sz w:val="24"/>
          <w:szCs w:val="24"/>
        </w:rPr>
        <w:t xml:space="preserve">Poziom przygotowania do ponownego użycia i recyklingu odpadów komunalnych. (poziom liczony jest zgodnie z Rozporządzeniem Ministra Klimatu i Środowiska z dnia 3 sierpnia 2021 r. w sprawie sposobu obliczania poziomów przygotowania do ponownego użycia i recyklingu odpadów komunalnych). </w:t>
      </w:r>
    </w:p>
    <w:p w14:paraId="14DF335D" w14:textId="77777777" w:rsidR="00022479" w:rsidRPr="007143FE" w:rsidRDefault="00CD5E9B">
      <w:pPr>
        <w:numPr>
          <w:ilvl w:val="0"/>
          <w:numId w:val="1"/>
        </w:numPr>
        <w:ind w:right="-5" w:hanging="350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hAnsi="Times New Roman" w:cs="Times New Roman"/>
          <w:sz w:val="24"/>
          <w:szCs w:val="24"/>
        </w:rPr>
        <w:t xml:space="preserve">Poziom składowania odpadów komunalnych i odpadów pochodzących z przetwarzania odpadów komunalnych (zgodnie z zapisami art. 3b ust. 2b Ustawy o utrzymaniu czystości i porządku w gminach - poziom oblicza się jako stosunek masy odpadów komunalnych i odpadów pochodzących z przetwarzania odpadów komunalnych przekazanych do składowania do masy wytworzonych odpadów komunalnych). </w:t>
      </w:r>
    </w:p>
    <w:p w14:paraId="51C23ECA" w14:textId="77777777" w:rsidR="00022479" w:rsidRPr="007143FE" w:rsidRDefault="00CD5E9B">
      <w:pPr>
        <w:spacing w:after="0" w:line="259" w:lineRule="auto"/>
        <w:ind w:left="713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94" w:type="dxa"/>
        <w:tblInd w:w="-910" w:type="dxa"/>
        <w:tblCellMar>
          <w:top w:w="55" w:type="dxa"/>
          <w:left w:w="82" w:type="dxa"/>
          <w:right w:w="29" w:type="dxa"/>
        </w:tblCellMar>
        <w:tblLook w:val="04A0" w:firstRow="1" w:lastRow="0" w:firstColumn="1" w:lastColumn="0" w:noHBand="0" w:noVBand="1"/>
      </w:tblPr>
      <w:tblGrid>
        <w:gridCol w:w="7350"/>
        <w:gridCol w:w="1640"/>
        <w:gridCol w:w="1904"/>
      </w:tblGrid>
      <w:tr w:rsidR="00022479" w:rsidRPr="007143FE" w14:paraId="48E04780" w14:textId="77777777">
        <w:trPr>
          <w:trHeight w:val="526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23EFBA94" w14:textId="77777777" w:rsidR="00022479" w:rsidRPr="007143FE" w:rsidRDefault="00CD5E9B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Poziom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ED58885" w14:textId="77777777" w:rsidR="00022479" w:rsidRPr="007143FE" w:rsidRDefault="00CD5E9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Wymagany poziom 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0E33E78" w14:textId="77777777" w:rsidR="00022479" w:rsidRPr="007143FE" w:rsidRDefault="00CD5E9B" w:rsidP="007143F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7143FE">
              <w:rPr>
                <w:rFonts w:ascii="Times New Roman" w:hAnsi="Times New Roman" w:cs="Times New Roman"/>
                <w:sz w:val="24"/>
                <w:szCs w:val="24"/>
              </w:rPr>
              <w:t>Kleszczewo</w:t>
            </w: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 osiągnięty poziom </w:t>
            </w:r>
          </w:p>
        </w:tc>
      </w:tr>
      <w:tr w:rsidR="00022479" w:rsidRPr="007143FE" w14:paraId="0E88D552" w14:textId="77777777">
        <w:trPr>
          <w:trHeight w:val="511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E565" w14:textId="77777777" w:rsidR="00022479" w:rsidRPr="007143FE" w:rsidRDefault="00CD5E9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>Poziom ograniczenia masy odpadów komunalnych ulegających biodegradacji przekazywanych do składowania [%] (TR</w:t>
            </w:r>
            <w:r w:rsidRPr="007143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431B" w14:textId="77777777" w:rsidR="00022479" w:rsidRPr="007143FE" w:rsidRDefault="00CD5E9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>nie więcej niż 35%</w:t>
            </w:r>
            <w:r w:rsidRPr="007143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66D5" w14:textId="77777777" w:rsidR="00022479" w:rsidRPr="007143FE" w:rsidRDefault="00CD5E9B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</w:tr>
      <w:tr w:rsidR="00022479" w:rsidRPr="007143FE" w14:paraId="079BD5C1" w14:textId="77777777">
        <w:trPr>
          <w:trHeight w:val="552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C5965" w14:textId="77777777" w:rsidR="00022479" w:rsidRPr="007143FE" w:rsidRDefault="00CD5E9B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Poziom przygotowania do ponownego użycia i recyklingu odpadów komunalnych [%] (P)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E50C9" w14:textId="77777777" w:rsidR="00022479" w:rsidRPr="007143FE" w:rsidRDefault="00CD5E9B">
            <w:pPr>
              <w:spacing w:after="0" w:line="259" w:lineRule="auto"/>
              <w:ind w:left="7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>co najmniej 55%</w:t>
            </w:r>
            <w:r w:rsidRPr="007143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DE160" w14:textId="066BE2DD" w:rsidR="00022479" w:rsidRPr="007143FE" w:rsidRDefault="007143FE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40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D5E9B"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022479" w:rsidRPr="007143FE" w14:paraId="59743999" w14:textId="77777777">
        <w:trPr>
          <w:trHeight w:val="562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083C" w14:textId="77777777" w:rsidR="00022479" w:rsidRPr="007143FE" w:rsidRDefault="00CD5E9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Poziom składowania odpadów komunalnych i odpadów pochodzących z przetwarzania odpadów komunalnych [%]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CA557" w14:textId="77777777" w:rsidR="00022479" w:rsidRPr="007143FE" w:rsidRDefault="00CD5E9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nie więcej niż 30% 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FAF48" w14:textId="77777777" w:rsidR="00022479" w:rsidRPr="007143FE" w:rsidRDefault="007143FE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  <w:r w:rsidR="00CD5E9B"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</w:tbl>
    <w:p w14:paraId="5AD289D5" w14:textId="77777777" w:rsidR="00022479" w:rsidRPr="007143FE" w:rsidRDefault="00CD5E9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666" w:type="dxa"/>
        <w:tblInd w:w="-796" w:type="dxa"/>
        <w:tblCellMar>
          <w:top w:w="50" w:type="dxa"/>
          <w:left w:w="109" w:type="dxa"/>
          <w:right w:w="61" w:type="dxa"/>
        </w:tblCellMar>
        <w:tblLook w:val="04A0" w:firstRow="1" w:lastRow="0" w:firstColumn="1" w:lastColumn="0" w:noHBand="0" w:noVBand="1"/>
      </w:tblPr>
      <w:tblGrid>
        <w:gridCol w:w="636"/>
        <w:gridCol w:w="3496"/>
        <w:gridCol w:w="1998"/>
        <w:gridCol w:w="2125"/>
        <w:gridCol w:w="2411"/>
      </w:tblGrid>
      <w:tr w:rsidR="00022479" w:rsidRPr="007143FE" w14:paraId="4FF071F7" w14:textId="77777777" w:rsidTr="00D6405F">
        <w:trPr>
          <w:trHeight w:val="147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9FE95C1" w14:textId="77777777" w:rsidR="00022479" w:rsidRPr="007143FE" w:rsidRDefault="00CD5E9B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L.p.  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6C4041A" w14:textId="77777777" w:rsidR="00022479" w:rsidRPr="007143FE" w:rsidRDefault="00CD5E9B">
            <w:pPr>
              <w:spacing w:after="0" w:line="259" w:lineRule="auto"/>
              <w:ind w:left="252" w:right="2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Podmioty odbierające odpady komunalne na podstawie umowy z właścicielami nieruchomości 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8DE1E00" w14:textId="77777777" w:rsidR="00022479" w:rsidRPr="007143FE" w:rsidRDefault="00CD5E9B">
            <w:pPr>
              <w:spacing w:after="1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Poziom ograniczenia składowania masy odpadów </w:t>
            </w:r>
          </w:p>
          <w:p w14:paraId="7C31EDEB" w14:textId="77777777" w:rsidR="00022479" w:rsidRPr="007143FE" w:rsidRDefault="00CD5E9B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komunalnych </w:t>
            </w:r>
          </w:p>
          <w:p w14:paraId="22813D65" w14:textId="77777777" w:rsidR="00022479" w:rsidRPr="007143FE" w:rsidRDefault="00CD5E9B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ulegających </w:t>
            </w:r>
          </w:p>
          <w:p w14:paraId="531D0A41" w14:textId="77777777" w:rsidR="00022479" w:rsidRPr="007143FE" w:rsidRDefault="00CD5E9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biodegradacji [%] (TR)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C1F5328" w14:textId="77777777" w:rsidR="00022479" w:rsidRPr="007143FE" w:rsidRDefault="00CD5E9B">
            <w:pPr>
              <w:spacing w:after="0" w:line="259" w:lineRule="auto"/>
              <w:ind w:left="41" w:right="48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Poziom przygotowania do ponownego użycia i recyklingu odpadów komunalnych [%] (P)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8C5DC73" w14:textId="77777777" w:rsidR="00022479" w:rsidRPr="007143FE" w:rsidRDefault="00CD5E9B">
            <w:pPr>
              <w:spacing w:after="2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Poziom składowania odpadów komunalnych </w:t>
            </w:r>
          </w:p>
          <w:p w14:paraId="59A72D73" w14:textId="77777777" w:rsidR="00022479" w:rsidRPr="007143FE" w:rsidRDefault="00CD5E9B">
            <w:pPr>
              <w:spacing w:after="0" w:line="259" w:lineRule="auto"/>
              <w:ind w:left="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i odpadów pochodzących </w:t>
            </w:r>
          </w:p>
          <w:p w14:paraId="7D877069" w14:textId="77777777" w:rsidR="00022479" w:rsidRPr="007143FE" w:rsidRDefault="00CD5E9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3FE">
              <w:rPr>
                <w:rFonts w:ascii="Times New Roman" w:hAnsi="Times New Roman" w:cs="Times New Roman"/>
                <w:sz w:val="24"/>
                <w:szCs w:val="24"/>
              </w:rPr>
              <w:t xml:space="preserve">z przetwarzania odpadów komunalnych [%] </w:t>
            </w:r>
          </w:p>
        </w:tc>
      </w:tr>
      <w:tr w:rsidR="00022479" w:rsidRPr="007143FE" w14:paraId="53DE584D" w14:textId="77777777" w:rsidTr="00D6405F">
        <w:trPr>
          <w:trHeight w:val="518"/>
        </w:trPr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E8BBE6" w14:textId="3F87BB6A" w:rsidR="00022479" w:rsidRPr="00D6405F" w:rsidRDefault="00D6405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E9B"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7D712C" w14:textId="77777777" w:rsidR="00022479" w:rsidRPr="00D6405F" w:rsidRDefault="00CD5E9B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COMUNALE Sp. z o.o.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6B8E8F" w14:textId="77777777" w:rsidR="00022479" w:rsidRPr="00D6405F" w:rsidRDefault="00CD5E9B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48DB2B" w14:textId="69B2C46A" w:rsidR="00022479" w:rsidRPr="00D6405F" w:rsidRDefault="00D6405F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>24,53</w:t>
            </w:r>
            <w:r w:rsidR="00CD5E9B"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0CC495" w14:textId="0350C1F1" w:rsidR="00022479" w:rsidRPr="00D6405F" w:rsidRDefault="00D6405F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>14,74</w:t>
            </w:r>
            <w:r w:rsidR="00CD5E9B"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022479" w:rsidRPr="007143FE" w14:paraId="7E463200" w14:textId="77777777" w:rsidTr="00D6405F">
        <w:trPr>
          <w:trHeight w:val="64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6F74" w14:textId="50B20DEE" w:rsidR="00022479" w:rsidRPr="00D6405F" w:rsidRDefault="00D6405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E9B"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75E1" w14:textId="77777777" w:rsidR="00022479" w:rsidRPr="00D6405F" w:rsidRDefault="00CD5E9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USŁUG KOMUNALNYCH ARTUR ZYS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102F" w14:textId="77777777" w:rsidR="00022479" w:rsidRPr="00D6405F" w:rsidRDefault="00CD5E9B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8D94" w14:textId="78F2CACA" w:rsidR="00022479" w:rsidRPr="00D6405F" w:rsidRDefault="00CD5E9B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D6405F" w:rsidRPr="00D640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A93" w14:textId="77777777" w:rsidR="00022479" w:rsidRPr="00D6405F" w:rsidRDefault="00CD5E9B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</w:tr>
      <w:tr w:rsidR="00022479" w:rsidRPr="007143FE" w14:paraId="24EF7750" w14:textId="77777777" w:rsidTr="00D6405F">
        <w:trPr>
          <w:trHeight w:val="646"/>
        </w:trPr>
        <w:tc>
          <w:tcPr>
            <w:tcW w:w="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7883F" w14:textId="338FCF4F" w:rsidR="00022479" w:rsidRPr="00D6405F" w:rsidRDefault="00D6405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E9B"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D4E6" w14:textId="77777777" w:rsidR="00022479" w:rsidRPr="00D6405F" w:rsidRDefault="00CD5E9B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EKO-TOM </w:t>
            </w:r>
            <w:proofErr w:type="spellStart"/>
            <w:r w:rsidRPr="00D6405F">
              <w:rPr>
                <w:rFonts w:ascii="Times New Roman" w:hAnsi="Times New Roman" w:cs="Times New Roman"/>
                <w:sz w:val="24"/>
                <w:szCs w:val="24"/>
              </w:rPr>
              <w:t>Turguła</w:t>
            </w:r>
            <w:proofErr w:type="spellEnd"/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 Sp. Jawna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E2059" w14:textId="77777777" w:rsidR="00022479" w:rsidRPr="00D6405F" w:rsidRDefault="00CD5E9B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BB0EE" w14:textId="3BD589CB" w:rsidR="00022479" w:rsidRPr="00D6405F" w:rsidRDefault="00D6405F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5E9B"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F6696" w14:textId="1127F5A3" w:rsidR="00022479" w:rsidRPr="00D6405F" w:rsidRDefault="00D6405F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5E9B" w:rsidRPr="00D6405F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</w:tbl>
    <w:p w14:paraId="11C10458" w14:textId="77777777" w:rsidR="00022479" w:rsidRPr="007143FE" w:rsidRDefault="00CD5E9B">
      <w:pPr>
        <w:spacing w:after="80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4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D05400" w14:textId="77777777" w:rsidR="00022479" w:rsidRDefault="00022479">
      <w:pPr>
        <w:spacing w:after="0" w:line="259" w:lineRule="auto"/>
        <w:ind w:left="0" w:firstLine="0"/>
        <w:jc w:val="left"/>
      </w:pPr>
    </w:p>
    <w:sectPr w:rsidR="00022479">
      <w:pgSz w:w="11906" w:h="16838"/>
      <w:pgMar w:top="678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7C44"/>
    <w:multiLevelType w:val="hybridMultilevel"/>
    <w:tmpl w:val="0EBCA902"/>
    <w:lvl w:ilvl="0" w:tplc="505E8BAE">
      <w:start w:val="1"/>
      <w:numFmt w:val="bullet"/>
      <w:lvlText w:val="➢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0664E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D015B0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523C00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8772A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4156E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23894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2F090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404916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984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79"/>
    <w:rsid w:val="00022479"/>
    <w:rsid w:val="0064363D"/>
    <w:rsid w:val="007143FE"/>
    <w:rsid w:val="00CD5E9B"/>
    <w:rsid w:val="00D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DDCC"/>
  <w15:docId w15:val="{F3702279-1EB2-4F87-84D8-386F304D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41" w:lineRule="auto"/>
      <w:ind w:left="725" w:hanging="36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DRSW-M</dc:creator>
  <cp:keywords/>
  <cp:lastModifiedBy>Monika Nowicka</cp:lastModifiedBy>
  <cp:revision>6</cp:revision>
  <dcterms:created xsi:type="dcterms:W3CDTF">2026-06-23T11:58:00Z</dcterms:created>
  <dcterms:modified xsi:type="dcterms:W3CDTF">2026-06-23T18:53:00Z</dcterms:modified>
</cp:coreProperties>
</file>